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A50A7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附件2:</w:t>
      </w:r>
    </w:p>
    <w:p w14:paraId="0260585F">
      <w:pPr>
        <w:jc w:val="center"/>
        <w:rPr>
          <w:rFonts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湖州学院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设计学院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班主任工作自评表</w:t>
      </w:r>
    </w:p>
    <w:p w14:paraId="27C04486">
      <w:pPr>
        <w:jc w:val="center"/>
        <w:rPr>
          <w:rFonts w:eastAsia="黑体"/>
          <w:color w:val="auto"/>
          <w:sz w:val="32"/>
        </w:rPr>
      </w:pPr>
    </w:p>
    <w:p w14:paraId="02BA7F49">
      <w:pPr>
        <w:rPr>
          <w:color w:val="auto"/>
          <w:sz w:val="24"/>
        </w:rPr>
      </w:pPr>
      <w:r>
        <w:rPr>
          <w:rFonts w:hint="eastAsia"/>
          <w:color w:val="auto"/>
          <w:sz w:val="24"/>
        </w:rPr>
        <w:t>班级：</w:t>
      </w:r>
      <w:r>
        <w:rPr>
          <w:rFonts w:hint="eastAsia"/>
          <w:color w:val="auto"/>
          <w:sz w:val="24"/>
          <w:u w:val="single"/>
        </w:rPr>
        <w:t xml:space="preserve">          </w:t>
      </w:r>
      <w:r>
        <w:rPr>
          <w:rFonts w:hint="eastAsia"/>
          <w:color w:val="auto"/>
          <w:sz w:val="24"/>
        </w:rPr>
        <w:t xml:space="preserve"> 班主任姓名： </w:t>
      </w:r>
      <w:r>
        <w:rPr>
          <w:rFonts w:hint="eastAsia"/>
          <w:color w:val="auto"/>
          <w:sz w:val="24"/>
          <w:u w:val="single"/>
        </w:rPr>
        <w:t xml:space="preserve">            </w:t>
      </w:r>
      <w:r>
        <w:rPr>
          <w:rFonts w:hint="eastAsia"/>
          <w:color w:val="auto"/>
          <w:sz w:val="24"/>
        </w:rPr>
        <w:t xml:space="preserve">   填表日期：</w:t>
      </w:r>
      <w:r>
        <w:rPr>
          <w:rFonts w:hint="eastAsia"/>
          <w:color w:val="auto"/>
          <w:sz w:val="24"/>
          <w:u w:val="single"/>
        </w:rPr>
        <w:t xml:space="preserve">     </w:t>
      </w:r>
      <w:r>
        <w:rPr>
          <w:rFonts w:hint="eastAsia"/>
          <w:color w:val="auto"/>
          <w:sz w:val="24"/>
        </w:rPr>
        <w:t>年</w:t>
      </w:r>
      <w:r>
        <w:rPr>
          <w:rFonts w:hint="eastAsia"/>
          <w:color w:val="auto"/>
          <w:sz w:val="24"/>
          <w:u w:val="single"/>
        </w:rPr>
        <w:t xml:space="preserve">  </w:t>
      </w:r>
      <w:r>
        <w:rPr>
          <w:rFonts w:hint="eastAsia"/>
          <w:color w:val="auto"/>
          <w:sz w:val="24"/>
        </w:rPr>
        <w:t xml:space="preserve"> 月</w:t>
      </w:r>
      <w:r>
        <w:rPr>
          <w:rFonts w:hint="eastAsia"/>
          <w:color w:val="auto"/>
          <w:sz w:val="24"/>
          <w:u w:val="single"/>
        </w:rPr>
        <w:t xml:space="preserve">  </w:t>
      </w:r>
      <w:r>
        <w:rPr>
          <w:rFonts w:hint="eastAsia"/>
          <w:color w:val="auto"/>
          <w:sz w:val="24"/>
        </w:rPr>
        <w:t xml:space="preserve"> 日</w:t>
      </w:r>
    </w:p>
    <w:tbl>
      <w:tblPr>
        <w:tblStyle w:val="4"/>
        <w:tblW w:w="91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3"/>
        <w:gridCol w:w="1028"/>
        <w:gridCol w:w="3271"/>
        <w:gridCol w:w="1146"/>
      </w:tblGrid>
      <w:tr w14:paraId="27D35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0A76C03F">
            <w:pPr>
              <w:jc w:val="center"/>
              <w:rPr>
                <w:rStyle w:val="7"/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 w:ascii="仿宋_GB2312" w:eastAsia="仿宋_GB2312"/>
                <w:b/>
                <w:bCs/>
                <w:color w:val="auto"/>
                <w:sz w:val="24"/>
              </w:rPr>
              <w:t>评价项目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0FE02489">
            <w:pPr>
              <w:jc w:val="center"/>
              <w:rPr>
                <w:rStyle w:val="7"/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 w:ascii="仿宋_GB2312" w:eastAsia="仿宋_GB2312"/>
                <w:b/>
                <w:bCs/>
                <w:color w:val="auto"/>
                <w:sz w:val="24"/>
              </w:rPr>
              <w:t>得分</w:t>
            </w: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16DE08C5">
            <w:pPr>
              <w:jc w:val="center"/>
              <w:rPr>
                <w:rStyle w:val="7"/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 w:ascii="仿宋_GB2312" w:eastAsia="仿宋_GB2312"/>
                <w:b/>
                <w:bCs/>
                <w:color w:val="auto"/>
                <w:sz w:val="24"/>
              </w:rPr>
              <w:t>评价项目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37897FB">
            <w:pPr>
              <w:jc w:val="center"/>
              <w:rPr>
                <w:rStyle w:val="7"/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 w:ascii="仿宋_GB2312" w:eastAsia="仿宋_GB2312"/>
                <w:b/>
                <w:bCs/>
                <w:color w:val="auto"/>
                <w:sz w:val="24"/>
              </w:rPr>
              <w:t>得分</w:t>
            </w:r>
          </w:p>
        </w:tc>
      </w:tr>
      <w:tr w14:paraId="2C3B30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3DB47FAE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做好学生思想政治工作，班级思想风气正（10分）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0B844810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32E72C6D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工作责任心强，完成校、院下达任务得力</w:t>
            </w:r>
            <w:r>
              <w:rPr>
                <w:rStyle w:val="7"/>
                <w:rFonts w:hint="eastAsia" w:ascii="宋体" w:hAnsi="宋体" w:eastAsia="宋体" w:cs="宋体"/>
                <w:color w:val="auto"/>
                <w:szCs w:val="21"/>
              </w:rPr>
              <w:t>（15分）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25A4370">
            <w:pPr>
              <w:rPr>
                <w:rStyle w:val="7"/>
                <w:rFonts w:ascii="仿宋_GB2312" w:eastAsia="仿宋_GB2312"/>
                <w:color w:val="auto"/>
                <w:sz w:val="24"/>
              </w:rPr>
            </w:pPr>
          </w:p>
        </w:tc>
      </w:tr>
      <w:tr w14:paraId="45F25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386BA075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抓好学生日常行为管理，对不良倾向敢抓敢管（15分）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43202660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65AFAFA2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引导学生勤奋学习，班级学风好</w:t>
            </w:r>
            <w:r>
              <w:rPr>
                <w:rStyle w:val="7"/>
                <w:rFonts w:hint="eastAsia" w:ascii="宋体" w:hAnsi="宋体" w:eastAsia="宋体" w:cs="宋体"/>
                <w:color w:val="auto"/>
                <w:szCs w:val="21"/>
              </w:rPr>
              <w:t>（15分）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823666">
            <w:pPr>
              <w:rPr>
                <w:rStyle w:val="7"/>
                <w:rFonts w:ascii="仿宋_GB2312" w:eastAsia="仿宋_GB2312"/>
                <w:color w:val="auto"/>
                <w:sz w:val="24"/>
              </w:rPr>
            </w:pPr>
          </w:p>
        </w:tc>
      </w:tr>
      <w:tr w14:paraId="7408C1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314EE9DB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关心爱护学生，为学生解决实际问题（10分）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27D3281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6E278F35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做好班团干部队伍建设及学生奖惩工作</w:t>
            </w:r>
            <w:r>
              <w:rPr>
                <w:rStyle w:val="7"/>
                <w:rFonts w:hint="eastAsia" w:ascii="宋体" w:hAnsi="宋体" w:eastAsia="宋体" w:cs="宋体"/>
                <w:color w:val="auto"/>
                <w:szCs w:val="21"/>
              </w:rPr>
              <w:t>（10分）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40F190C">
            <w:pPr>
              <w:rPr>
                <w:rStyle w:val="7"/>
                <w:rFonts w:ascii="仿宋_GB2312" w:eastAsia="仿宋_GB2312"/>
                <w:color w:val="auto"/>
                <w:sz w:val="24"/>
              </w:rPr>
            </w:pPr>
          </w:p>
        </w:tc>
      </w:tr>
      <w:tr w14:paraId="727B0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4F2A934F"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关心贫困生、学习困难学生，关注学生心理健康</w:t>
            </w:r>
            <w:r>
              <w:rPr>
                <w:rStyle w:val="7"/>
                <w:rFonts w:hint="eastAsia" w:ascii="宋体" w:hAnsi="宋体" w:eastAsia="宋体" w:cs="宋体"/>
                <w:color w:val="auto"/>
                <w:szCs w:val="21"/>
              </w:rPr>
              <w:t>（10分）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6DE693D9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2B40CAF3"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指导学生开展课余活动和社会实践，积极参与职业生涯规划指导（10分）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D270EEE">
            <w:pPr>
              <w:rPr>
                <w:rStyle w:val="7"/>
                <w:rFonts w:ascii="仿宋_GB2312" w:eastAsia="仿宋_GB2312"/>
                <w:color w:val="auto"/>
                <w:sz w:val="24"/>
              </w:rPr>
            </w:pPr>
          </w:p>
        </w:tc>
      </w:tr>
      <w:tr w14:paraId="5637F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3663" w:type="dxa"/>
            <w:tcBorders>
              <w:tl2br w:val="nil"/>
              <w:tr2bl w:val="nil"/>
            </w:tcBorders>
            <w:vAlign w:val="center"/>
          </w:tcPr>
          <w:p w14:paraId="5487BF18"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工作有计划、总结，认真参加班主任会议（5分）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4DE32B2B">
            <w:pPr>
              <w:rPr>
                <w:rStyle w:val="7"/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271" w:type="dxa"/>
            <w:tcBorders>
              <w:tl2br w:val="nil"/>
              <w:tr2bl w:val="nil"/>
            </w:tcBorders>
            <w:vAlign w:val="center"/>
          </w:tcPr>
          <w:p w14:paraId="57C7FFB8"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color w:val="auto"/>
                <w:szCs w:val="21"/>
              </w:rPr>
              <w:t>合计（100分）：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A85228D">
            <w:pPr>
              <w:rPr>
                <w:rStyle w:val="7"/>
                <w:rFonts w:ascii="仿宋_GB2312" w:eastAsia="仿宋_GB2312"/>
                <w:color w:val="auto"/>
                <w:sz w:val="24"/>
              </w:rPr>
            </w:pPr>
          </w:p>
        </w:tc>
      </w:tr>
    </w:tbl>
    <w:p w14:paraId="61B07C92">
      <w:pPr>
        <w:rPr>
          <w:rFonts w:eastAsia="黑体"/>
          <w:color w:val="auto"/>
          <w:sz w:val="32"/>
        </w:rPr>
      </w:pPr>
    </w:p>
    <w:p w14:paraId="690BFC9E">
      <w:pPr>
        <w:rPr>
          <w:color w:val="auto"/>
          <w:sz w:val="24"/>
          <w:lang w:eastAsia="zh-Hans"/>
        </w:rPr>
      </w:pPr>
    </w:p>
    <w:p w14:paraId="4C2146E7">
      <w:pPr>
        <w:rPr>
          <w:rFonts w:hint="eastAsia" w:eastAsiaTheme="minorEastAsia"/>
          <w:color w:val="auto"/>
          <w:sz w:val="24"/>
          <w:lang w:val="en-US" w:eastAsia="zh-CN"/>
        </w:rPr>
      </w:pPr>
    </w:p>
    <w:p w14:paraId="1D644CBA">
      <w:pPr>
        <w:rPr>
          <w:color w:val="auto"/>
          <w:sz w:val="24"/>
          <w:lang w:eastAsia="zh-Hans"/>
        </w:rPr>
      </w:pPr>
    </w:p>
    <w:p w14:paraId="27A7D853">
      <w:pPr>
        <w:rPr>
          <w:color w:val="auto"/>
          <w:sz w:val="24"/>
          <w:lang w:eastAsia="zh-Hans"/>
        </w:rPr>
      </w:pPr>
    </w:p>
    <w:p w14:paraId="6C4C18B6">
      <w:pPr>
        <w:rPr>
          <w:color w:val="auto"/>
          <w:sz w:val="24"/>
          <w:lang w:eastAsia="zh-Hans"/>
        </w:rPr>
      </w:pPr>
    </w:p>
    <w:p w14:paraId="675C506F">
      <w:pPr>
        <w:rPr>
          <w:color w:val="auto"/>
          <w:sz w:val="24"/>
          <w:lang w:eastAsia="zh-Hans"/>
        </w:rPr>
      </w:pPr>
    </w:p>
    <w:p w14:paraId="43E213D3">
      <w:pPr>
        <w:rPr>
          <w:color w:val="auto"/>
          <w:sz w:val="24"/>
          <w:lang w:eastAsia="zh-Hans"/>
        </w:rPr>
      </w:pPr>
    </w:p>
    <w:p w14:paraId="7103E42C">
      <w:pPr>
        <w:rPr>
          <w:color w:val="auto"/>
          <w:sz w:val="24"/>
          <w:lang w:eastAsia="zh-Hans"/>
        </w:rPr>
      </w:pPr>
    </w:p>
    <w:p w14:paraId="012BDB64">
      <w:pPr>
        <w:rPr>
          <w:color w:val="auto"/>
          <w:sz w:val="24"/>
          <w:lang w:eastAsia="zh-Hans"/>
        </w:rPr>
      </w:pPr>
    </w:p>
    <w:p w14:paraId="10CF5E3E">
      <w:pPr>
        <w:rPr>
          <w:color w:val="auto"/>
          <w:sz w:val="24"/>
          <w:lang w:eastAsia="zh-Hans"/>
        </w:rPr>
      </w:pPr>
    </w:p>
    <w:p w14:paraId="56CF085A">
      <w:pPr>
        <w:rPr>
          <w:color w:val="auto"/>
          <w:sz w:val="24"/>
          <w:lang w:eastAsia="zh-Hans"/>
        </w:rPr>
      </w:pPr>
    </w:p>
    <w:p w14:paraId="5D5815A0">
      <w:pPr>
        <w:rPr>
          <w:color w:val="auto"/>
          <w:sz w:val="24"/>
          <w:lang w:eastAsia="zh-Hans"/>
        </w:rPr>
      </w:pPr>
    </w:p>
    <w:p w14:paraId="1F584E6E">
      <w:pPr>
        <w:rPr>
          <w:color w:val="auto"/>
          <w:sz w:val="24"/>
          <w:lang w:eastAsia="zh-Hans"/>
        </w:rPr>
      </w:pPr>
    </w:p>
    <w:p w14:paraId="4D422200">
      <w:pPr>
        <w:rPr>
          <w:color w:val="auto"/>
          <w:sz w:val="24"/>
          <w:lang w:eastAsia="zh-Hans"/>
        </w:rPr>
      </w:pPr>
    </w:p>
    <w:p w14:paraId="030760C6">
      <w:pPr>
        <w:rPr>
          <w:color w:val="auto"/>
          <w:sz w:val="24"/>
          <w:lang w:eastAsia="zh-Hans"/>
        </w:rPr>
      </w:pPr>
    </w:p>
    <w:p w14:paraId="75BE727C">
      <w:pPr>
        <w:rPr>
          <w:color w:val="auto"/>
          <w:sz w:val="24"/>
          <w:lang w:eastAsia="zh-Hans"/>
        </w:rPr>
      </w:pPr>
    </w:p>
    <w:p w14:paraId="24F65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3EEF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66BAE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66BAE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6031"/>
    <w:rsid w:val="020B5F14"/>
    <w:rsid w:val="09C12B45"/>
    <w:rsid w:val="0DAA7508"/>
    <w:rsid w:val="0E7B7E08"/>
    <w:rsid w:val="11B16A2C"/>
    <w:rsid w:val="129F023B"/>
    <w:rsid w:val="17122779"/>
    <w:rsid w:val="17BD5C5B"/>
    <w:rsid w:val="18426F37"/>
    <w:rsid w:val="18A4344A"/>
    <w:rsid w:val="1ACF44E8"/>
    <w:rsid w:val="1C090C45"/>
    <w:rsid w:val="208A4F2E"/>
    <w:rsid w:val="236E6B3D"/>
    <w:rsid w:val="280F7250"/>
    <w:rsid w:val="2D220A5F"/>
    <w:rsid w:val="2F224630"/>
    <w:rsid w:val="2FF96361"/>
    <w:rsid w:val="30A75648"/>
    <w:rsid w:val="30AC314B"/>
    <w:rsid w:val="31463E97"/>
    <w:rsid w:val="31C03CE7"/>
    <w:rsid w:val="33590434"/>
    <w:rsid w:val="35AB6B9C"/>
    <w:rsid w:val="396F5AB0"/>
    <w:rsid w:val="3C8D3664"/>
    <w:rsid w:val="3DAE24B8"/>
    <w:rsid w:val="404E1D8E"/>
    <w:rsid w:val="42954C2E"/>
    <w:rsid w:val="430758F4"/>
    <w:rsid w:val="455460D1"/>
    <w:rsid w:val="4CE753B3"/>
    <w:rsid w:val="4F4F43B8"/>
    <w:rsid w:val="509800CA"/>
    <w:rsid w:val="53E429F0"/>
    <w:rsid w:val="551B6031"/>
    <w:rsid w:val="59082F9E"/>
    <w:rsid w:val="5A6B2052"/>
    <w:rsid w:val="5F9577E3"/>
    <w:rsid w:val="6037253B"/>
    <w:rsid w:val="65E859C2"/>
    <w:rsid w:val="661B42A0"/>
    <w:rsid w:val="6C4235DA"/>
    <w:rsid w:val="6E1A669E"/>
    <w:rsid w:val="6EA4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ilenu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2968</Words>
  <Characters>3055</Characters>
  <Lines>0</Lines>
  <Paragraphs>0</Paragraphs>
  <TotalTime>8</TotalTime>
  <ScaleCrop>false</ScaleCrop>
  <LinksUpToDate>false</LinksUpToDate>
  <CharactersWithSpaces>3222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2023-11-21T05:59:00Z</dcterms:created>
  <dc:creator>hyr</dc:creator>
  <cp:lastModifiedBy>Geminiru</cp:lastModifiedBy>
  <cp:lastPrinted>2025-11-10T07:00:00Z</cp:lastPrinted>
  <dcterms:modified xsi:type="dcterms:W3CDTF">2025-11-10T08:28:51Z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eyJoZGlkIjoiZDJmOWQ2YjFlM2I4ZTgxMmVjNmFlNjU1MTVkZjJiMmUiLCJ1c2VySWQiOiI5MjgxMTg4MTUifQ==</vt:lpwstr>
  </property>
  <property fmtid="{D5CDD505-2E9C-101B-9397-08002B2CF9AE}" pid="4" name="ICV">
    <vt:lpwstr>5D0175049581465D84F60A135D5A36FD_13</vt:lpwstr>
  </property>
</Properties>
</file>