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4F331A">
      <w:pP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Hans"/>
        </w:rPr>
        <w:t>:</w:t>
      </w:r>
    </w:p>
    <w:p w14:paraId="2A107A85">
      <w:pPr>
        <w:jc w:val="center"/>
        <w:rPr>
          <w:rFonts w:ascii="黑体" w:hAnsi="黑体" w:eastAsia="黑体" w:cs="黑体"/>
          <w:b/>
          <w:bCs/>
          <w:color w:val="auto"/>
          <w:sz w:val="30"/>
          <w:szCs w:val="30"/>
          <w:lang w:eastAsia="zh-Hans"/>
        </w:rPr>
      </w:pPr>
      <w:r>
        <w:rPr>
          <w:rFonts w:hint="eastAsia" w:ascii="黑体" w:hAnsi="黑体" w:eastAsia="黑体" w:cs="黑体"/>
          <w:b/>
          <w:bCs/>
          <w:color w:val="auto"/>
          <w:sz w:val="30"/>
          <w:szCs w:val="30"/>
          <w:lang w:eastAsia="zh-Hans"/>
        </w:rPr>
        <w:t>湖州学院</w:t>
      </w:r>
      <w:r>
        <w:rPr>
          <w:rFonts w:hint="eastAsia" w:ascii="黑体" w:hAnsi="黑体" w:eastAsia="黑体" w:cs="黑体"/>
          <w:b/>
          <w:bCs/>
          <w:color w:val="auto"/>
          <w:sz w:val="30"/>
          <w:szCs w:val="30"/>
          <w:lang w:eastAsia="zh-CN"/>
        </w:rPr>
        <w:t>设计学院</w:t>
      </w:r>
      <w:bookmarkStart w:id="0" w:name="_GoBack"/>
      <w:r>
        <w:rPr>
          <w:rFonts w:hint="eastAsia" w:ascii="黑体" w:hAnsi="黑体" w:eastAsia="黑体" w:cs="黑体"/>
          <w:b/>
          <w:bCs/>
          <w:color w:val="auto"/>
          <w:sz w:val="30"/>
          <w:szCs w:val="30"/>
          <w:lang w:eastAsia="zh-Hans"/>
        </w:rPr>
        <w:t>班主任工作实绩考核表</w:t>
      </w:r>
      <w:bookmarkEnd w:id="0"/>
    </w:p>
    <w:p w14:paraId="277CB0C5">
      <w:pPr>
        <w:jc w:val="center"/>
        <w:rPr>
          <w:b/>
          <w:bCs/>
          <w:color w:val="auto"/>
          <w:sz w:val="24"/>
          <w:lang w:eastAsia="zh-Hans"/>
        </w:rPr>
      </w:pPr>
      <w:r>
        <w:rPr>
          <w:b/>
          <w:bCs/>
          <w:color w:val="auto"/>
          <w:sz w:val="24"/>
          <w:lang w:eastAsia="zh-Hans"/>
        </w:rPr>
        <w:t xml:space="preserve">（  </w:t>
      </w:r>
      <w:r>
        <w:rPr>
          <w:rFonts w:hint="eastAsia"/>
          <w:b/>
          <w:bCs/>
          <w:color w:val="auto"/>
          <w:sz w:val="24"/>
        </w:rPr>
        <w:t xml:space="preserve">    </w:t>
      </w:r>
      <w:r>
        <w:rPr>
          <w:b/>
          <w:bCs/>
          <w:color w:val="auto"/>
          <w:sz w:val="24"/>
          <w:lang w:eastAsia="zh-Hans"/>
        </w:rPr>
        <w:t xml:space="preserve">  </w:t>
      </w:r>
      <w:r>
        <w:rPr>
          <w:rFonts w:hint="eastAsia"/>
          <w:b/>
          <w:bCs/>
          <w:color w:val="auto"/>
          <w:sz w:val="24"/>
        </w:rPr>
        <w:t xml:space="preserve"> --  </w:t>
      </w:r>
      <w:r>
        <w:rPr>
          <w:b/>
          <w:bCs/>
          <w:color w:val="auto"/>
          <w:sz w:val="24"/>
          <w:lang w:eastAsia="zh-Hans"/>
        </w:rPr>
        <w:t xml:space="preserve"> </w:t>
      </w:r>
      <w:r>
        <w:rPr>
          <w:rFonts w:hint="eastAsia"/>
          <w:b/>
          <w:bCs/>
          <w:color w:val="auto"/>
          <w:sz w:val="24"/>
        </w:rPr>
        <w:t xml:space="preserve">   </w:t>
      </w:r>
      <w:r>
        <w:rPr>
          <w:b/>
          <w:bCs/>
          <w:color w:val="auto"/>
          <w:sz w:val="24"/>
          <w:lang w:eastAsia="zh-Hans"/>
        </w:rPr>
        <w:t xml:space="preserve"> </w:t>
      </w:r>
      <w:r>
        <w:rPr>
          <w:rFonts w:hint="eastAsia"/>
          <w:b/>
          <w:bCs/>
          <w:color w:val="auto"/>
          <w:sz w:val="24"/>
          <w:lang w:eastAsia="zh-Hans"/>
        </w:rPr>
        <w:t>学年</w:t>
      </w:r>
      <w:r>
        <w:rPr>
          <w:b/>
          <w:bCs/>
          <w:color w:val="auto"/>
          <w:sz w:val="24"/>
          <w:lang w:eastAsia="zh-Hans"/>
        </w:rPr>
        <w:t>）</w:t>
      </w:r>
    </w:p>
    <w:tbl>
      <w:tblPr>
        <w:tblStyle w:val="5"/>
        <w:tblpPr w:leftFromText="180" w:rightFromText="180" w:vertAnchor="text" w:horzAnchor="page" w:tblpX="840" w:tblpY="327"/>
        <w:tblOverlap w:val="never"/>
        <w:tblW w:w="1107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263"/>
        <w:gridCol w:w="7910"/>
        <w:gridCol w:w="942"/>
      </w:tblGrid>
      <w:tr w14:paraId="45A5D9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42601135">
            <w:pPr>
              <w:jc w:val="center"/>
              <w:rPr>
                <w:b/>
                <w:bCs/>
                <w:color w:val="auto"/>
                <w:sz w:val="24"/>
                <w:lang w:eastAsia="zh-Hans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Hans"/>
              </w:rPr>
              <w:t>考核</w:t>
            </w:r>
          </w:p>
          <w:p w14:paraId="45739650">
            <w:pPr>
              <w:jc w:val="center"/>
              <w:rPr>
                <w:b/>
                <w:bCs/>
                <w:color w:val="auto"/>
                <w:sz w:val="24"/>
                <w:lang w:eastAsia="zh-Hans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Hans"/>
              </w:rPr>
              <w:t>内容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7092E781">
            <w:pPr>
              <w:jc w:val="center"/>
              <w:rPr>
                <w:b/>
                <w:bCs/>
                <w:color w:val="auto"/>
                <w:sz w:val="24"/>
                <w:lang w:eastAsia="zh-Hans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Hans"/>
              </w:rPr>
              <w:t>考核项目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3A9BADD3">
            <w:pPr>
              <w:jc w:val="center"/>
              <w:rPr>
                <w:b/>
                <w:bCs/>
                <w:color w:val="auto"/>
                <w:sz w:val="24"/>
                <w:lang w:eastAsia="zh-Hans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Hans"/>
              </w:rPr>
              <w:t>考核标准及办法</w:t>
            </w:r>
          </w:p>
        </w:tc>
        <w:tc>
          <w:tcPr>
            <w:tcW w:w="942" w:type="dxa"/>
            <w:tcBorders>
              <w:tl2br w:val="nil"/>
              <w:tr2bl w:val="nil"/>
            </w:tcBorders>
            <w:vAlign w:val="center"/>
          </w:tcPr>
          <w:p w14:paraId="51B0463F">
            <w:pPr>
              <w:jc w:val="center"/>
              <w:rPr>
                <w:b/>
                <w:bCs/>
                <w:color w:val="auto"/>
                <w:sz w:val="24"/>
                <w:lang w:eastAsia="zh-Hans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Hans"/>
              </w:rPr>
              <w:t>考核</w:t>
            </w:r>
          </w:p>
          <w:p w14:paraId="47DA0CD1">
            <w:pPr>
              <w:jc w:val="center"/>
              <w:rPr>
                <w:b/>
                <w:bCs/>
                <w:color w:val="auto"/>
                <w:sz w:val="24"/>
                <w:lang w:eastAsia="zh-Hans"/>
              </w:rPr>
            </w:pPr>
            <w:r>
              <w:rPr>
                <w:rFonts w:hint="eastAsia"/>
                <w:b/>
                <w:bCs/>
                <w:color w:val="auto"/>
                <w:sz w:val="24"/>
                <w:lang w:eastAsia="zh-Hans"/>
              </w:rPr>
              <w:t>得分</w:t>
            </w:r>
          </w:p>
        </w:tc>
      </w:tr>
      <w:tr w14:paraId="584058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64" w:type="dxa"/>
            <w:vMerge w:val="restart"/>
            <w:tcBorders>
              <w:tl2br w:val="nil"/>
              <w:tr2bl w:val="nil"/>
            </w:tcBorders>
            <w:vAlign w:val="center"/>
          </w:tcPr>
          <w:p w14:paraId="1E80DE82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一</w:t>
            </w:r>
          </w:p>
          <w:p w14:paraId="6CB00C14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思</w:t>
            </w:r>
          </w:p>
          <w:p w14:paraId="7294344F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想</w:t>
            </w:r>
          </w:p>
          <w:p w14:paraId="00EC18FF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政</w:t>
            </w:r>
          </w:p>
          <w:p w14:paraId="1E6B4239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治</w:t>
            </w:r>
          </w:p>
          <w:p w14:paraId="27E38505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工</w:t>
            </w:r>
          </w:p>
          <w:p w14:paraId="4D6E62F4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作</w:t>
            </w:r>
          </w:p>
          <w:p w14:paraId="1FDA8C7C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38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7B398695">
            <w:pPr>
              <w:numPr>
                <w:ilvl w:val="0"/>
                <w:numId w:val="1"/>
              </w:num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主题班会</w:t>
            </w:r>
          </w:p>
          <w:p w14:paraId="60852F62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（6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0EF9BC92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每学期按学院要求召开3次以上主题班会，效果好。</w:t>
            </w:r>
          </w:p>
          <w:p w14:paraId="32115A65">
            <w:pPr>
              <w:snapToGrid w:val="0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参加并正确引导学生讨论，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效果好2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分/次。</w:t>
            </w:r>
          </w:p>
          <w:p w14:paraId="53C9871C">
            <w:pPr>
              <w:snapToGrid w:val="0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查询班级及有关检查记录、工作手册。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7FEE75CE">
            <w:pPr>
              <w:rPr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1BE8702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01619E76">
            <w:pPr>
              <w:rPr>
                <w:color w:val="auto"/>
                <w:sz w:val="18"/>
                <w:szCs w:val="18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24B7F998">
            <w:pPr>
              <w:numPr>
                <w:ilvl w:val="0"/>
                <w:numId w:val="1"/>
              </w:num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学生谈话</w:t>
            </w:r>
          </w:p>
          <w:p w14:paraId="7F9A018D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（6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6136B16D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/>
                <w:color w:val="auto"/>
                <w:sz w:val="18"/>
                <w:szCs w:val="18"/>
              </w:rPr>
              <w:t>：每学期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至少与本班一半以上学生谈话，掌握学生各方面情况，有记录。</w:t>
            </w:r>
            <w:r>
              <w:rPr>
                <w:rFonts w:hint="eastAsia"/>
                <w:color w:val="auto"/>
                <w:sz w:val="18"/>
                <w:szCs w:val="18"/>
              </w:rPr>
              <w:t>组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织召开班委会议，听取班级工作情况汇报。</w:t>
            </w:r>
          </w:p>
          <w:p w14:paraId="5F9324A9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完成全部学生谈话工作</w:t>
            </w:r>
            <w:r>
              <w:rPr>
                <w:color w:val="auto"/>
                <w:sz w:val="18"/>
                <w:szCs w:val="18"/>
                <w:lang w:eastAsia="zh-Hans"/>
              </w:rPr>
              <w:t>4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分，只与部分学生谈话2分</w:t>
            </w:r>
            <w:r>
              <w:rPr>
                <w:color w:val="auto"/>
                <w:sz w:val="18"/>
                <w:szCs w:val="18"/>
                <w:lang w:eastAsia="zh-Hans"/>
              </w:rPr>
              <w:t>；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组织召开</w:t>
            </w:r>
            <w:r>
              <w:rPr>
                <w:rFonts w:hint="eastAsia"/>
                <w:color w:val="auto"/>
                <w:sz w:val="18"/>
                <w:szCs w:val="18"/>
              </w:rPr>
              <w:t>班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委会议0.5分/次，共2分。</w:t>
            </w:r>
          </w:p>
          <w:p w14:paraId="600348BA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查询班主任工作手册和到班级随机抽查调研。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476F8CE7">
            <w:pPr>
              <w:rPr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3DFDB0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460078AE">
            <w:pPr>
              <w:rPr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0E7AA66B">
            <w:pPr>
              <w:numPr>
                <w:ilvl w:val="0"/>
                <w:numId w:val="1"/>
              </w:num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资助对象</w:t>
            </w:r>
          </w:p>
          <w:p w14:paraId="4C5FC794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59651124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了解、掌握本班资助对象情况，协助做好帮扶工作。</w:t>
            </w:r>
          </w:p>
          <w:p w14:paraId="3789DA17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掌握情况得2分，积极</w:t>
            </w:r>
            <w:r>
              <w:rPr>
                <w:rFonts w:hint="eastAsia"/>
                <w:color w:val="auto"/>
                <w:sz w:val="18"/>
                <w:szCs w:val="18"/>
              </w:rPr>
              <w:t>、认真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协助开展有关工作得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分。</w:t>
            </w:r>
          </w:p>
          <w:p w14:paraId="2C29ED84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查询工作记录和查看完成</w:t>
            </w:r>
            <w:r>
              <w:rPr>
                <w:rFonts w:hint="eastAsia"/>
                <w:color w:val="auto"/>
                <w:sz w:val="18"/>
                <w:szCs w:val="18"/>
              </w:rPr>
              <w:t>学工办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任务情况。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5C172D8B">
            <w:pPr>
              <w:rPr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26C40F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1A0A86E9">
            <w:pPr>
              <w:rPr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28D25910">
            <w:pPr>
              <w:numPr>
                <w:ilvl w:val="0"/>
                <w:numId w:val="1"/>
              </w:num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心理健康</w:t>
            </w:r>
          </w:p>
          <w:p w14:paraId="1A93CB5B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（6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3DB2702F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了解、掌握本班有心理健康方面问题学生，并开展一定的辅导工作，及时汇报并协助有关部门开展有关辅导工作，无不良事件发生。</w:t>
            </w:r>
          </w:p>
          <w:p w14:paraId="15920F5B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掌握情况得2分，</w:t>
            </w:r>
            <w:r>
              <w:rPr>
                <w:rFonts w:hint="eastAsia"/>
                <w:color w:val="auto"/>
                <w:sz w:val="18"/>
                <w:szCs w:val="18"/>
              </w:rPr>
              <w:t>及时汇报得2分，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妥善应对处理</w:t>
            </w:r>
            <w:r>
              <w:rPr>
                <w:rFonts w:hint="eastAsia"/>
                <w:color w:val="auto"/>
                <w:sz w:val="18"/>
                <w:szCs w:val="18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分。</w:t>
            </w:r>
          </w:p>
          <w:p w14:paraId="41D9F2ED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查询谈话记录和查看完成学工</w:t>
            </w:r>
            <w:r>
              <w:rPr>
                <w:rFonts w:hint="eastAsia"/>
                <w:color w:val="auto"/>
                <w:sz w:val="18"/>
                <w:szCs w:val="18"/>
              </w:rPr>
              <w:t>办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任务情况。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10BE0980">
            <w:pPr>
              <w:rPr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746591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25BBCE92">
            <w:pPr>
              <w:rPr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7FDA48A6">
            <w:pPr>
              <w:numPr>
                <w:ilvl w:val="0"/>
                <w:numId w:val="1"/>
              </w:num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党建工作</w:t>
            </w:r>
          </w:p>
          <w:p w14:paraId="1345B5D9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5A74F17F">
            <w:pPr>
              <w:numPr>
                <w:ilvl w:val="0"/>
                <w:numId w:val="2"/>
              </w:num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做好班级入党积极分子确立工作</w:t>
            </w:r>
            <w:r>
              <w:rPr>
                <w:rFonts w:hint="eastAsia"/>
                <w:color w:val="auto"/>
                <w:sz w:val="18"/>
                <w:szCs w:val="18"/>
              </w:rPr>
              <w:t>、发展对象推荐工作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，正确给出学生鉴定。</w:t>
            </w:r>
          </w:p>
          <w:p w14:paraId="4625B559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班级递交入党申请书比例达到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/>
                <w:color w:val="auto"/>
                <w:sz w:val="18"/>
                <w:szCs w:val="18"/>
              </w:rPr>
              <w:t>0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%以上得3分</w:t>
            </w:r>
            <w:r>
              <w:rPr>
                <w:rFonts w:hint="eastAsia"/>
                <w:color w:val="auto"/>
                <w:sz w:val="18"/>
                <w:szCs w:val="18"/>
              </w:rPr>
              <w:t>；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积极做好入党积极分子确立</w:t>
            </w:r>
            <w:r>
              <w:rPr>
                <w:rFonts w:hint="eastAsia"/>
                <w:color w:val="auto"/>
                <w:sz w:val="18"/>
                <w:szCs w:val="18"/>
              </w:rPr>
              <w:t>、发展对象推荐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和培养等工作得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分。</w:t>
            </w:r>
          </w:p>
          <w:p w14:paraId="5A5AD552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查询党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员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代表、支部记录。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724187B0">
            <w:pPr>
              <w:rPr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546E7F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594F3EFF">
            <w:pPr>
              <w:rPr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7DBDC1FD">
            <w:pPr>
              <w:numPr>
                <w:ilvl w:val="0"/>
                <w:numId w:val="1"/>
              </w:num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晚自修</w:t>
            </w:r>
            <w:r>
              <w:rPr>
                <w:color w:val="auto"/>
                <w:sz w:val="18"/>
                <w:szCs w:val="18"/>
                <w:lang w:eastAsia="zh-Hans"/>
              </w:rPr>
              <w:t>、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寝室走访</w:t>
            </w:r>
          </w:p>
          <w:p w14:paraId="1000CF9B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（6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180620FD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经常走访班级教室、学生寝室，关心学生学习、晚自修及日常生活情况，可以结合学生谈话等环节进行。</w:t>
            </w:r>
          </w:p>
          <w:p w14:paraId="5ACB757F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按走访次数给分，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0.5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分/次，共6分。</w:t>
            </w:r>
          </w:p>
          <w:p w14:paraId="1BAB8D5B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查询班主任手册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中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寝室走访登记表有关记录。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07B9D24B">
            <w:pPr>
              <w:rPr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7A86CF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0CEE77E6">
            <w:pPr>
              <w:rPr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0A52E5ED">
            <w:pPr>
              <w:numPr>
                <w:ilvl w:val="0"/>
                <w:numId w:val="1"/>
              </w:num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信息沟通</w:t>
            </w:r>
          </w:p>
          <w:p w14:paraId="5CC74173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（2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03A862CE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主动与教学办、学工</w:t>
            </w:r>
            <w:r>
              <w:rPr>
                <w:rFonts w:hint="eastAsia"/>
                <w:color w:val="auto"/>
                <w:sz w:val="18"/>
                <w:szCs w:val="18"/>
                <w:lang w:eastAsia="zh-CN"/>
              </w:rPr>
              <w:t>办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和任课教师沟通信息，掌握、反馈学生日常情况和学习常规。</w:t>
            </w:r>
          </w:p>
          <w:p w14:paraId="297E5103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没有沟通信息的不给分。</w:t>
            </w:r>
          </w:p>
          <w:p w14:paraId="56C48723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/>
                <w:color w:val="auto"/>
                <w:sz w:val="18"/>
                <w:szCs w:val="18"/>
              </w:rPr>
              <w:t>：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开展调查访问，联系学工办、教学办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、随机确定部分教师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了解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4DC6797E">
            <w:pPr>
              <w:rPr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68F951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64" w:type="dxa"/>
            <w:vMerge w:val="restart"/>
            <w:tcBorders>
              <w:tl2br w:val="nil"/>
              <w:tr2bl w:val="nil"/>
            </w:tcBorders>
            <w:vAlign w:val="center"/>
          </w:tcPr>
          <w:p w14:paraId="3CA7B60E">
            <w:pPr>
              <w:rPr>
                <w:color w:val="auto"/>
                <w:sz w:val="18"/>
                <w:szCs w:val="18"/>
                <w:lang w:eastAsia="zh-Hans"/>
              </w:rPr>
            </w:pPr>
          </w:p>
          <w:p w14:paraId="0F2BCC7A">
            <w:pPr>
              <w:rPr>
                <w:color w:val="auto"/>
                <w:sz w:val="18"/>
                <w:szCs w:val="18"/>
                <w:lang w:eastAsia="zh-Hans"/>
              </w:rPr>
            </w:pPr>
          </w:p>
          <w:p w14:paraId="34DC484A">
            <w:pPr>
              <w:rPr>
                <w:color w:val="auto"/>
                <w:sz w:val="18"/>
                <w:szCs w:val="18"/>
                <w:lang w:eastAsia="zh-Hans"/>
              </w:rPr>
            </w:pPr>
          </w:p>
          <w:p w14:paraId="3F156FC5">
            <w:pPr>
              <w:rPr>
                <w:color w:val="auto"/>
                <w:sz w:val="18"/>
                <w:szCs w:val="18"/>
                <w:lang w:eastAsia="zh-Hans"/>
              </w:rPr>
            </w:pPr>
          </w:p>
          <w:p w14:paraId="3BE85360">
            <w:pPr>
              <w:rPr>
                <w:color w:val="auto"/>
                <w:sz w:val="18"/>
                <w:szCs w:val="18"/>
                <w:lang w:eastAsia="zh-Hans"/>
              </w:rPr>
            </w:pPr>
          </w:p>
          <w:p w14:paraId="73C53D52">
            <w:pPr>
              <w:rPr>
                <w:color w:val="auto"/>
                <w:sz w:val="18"/>
                <w:szCs w:val="18"/>
                <w:lang w:eastAsia="zh-Hans"/>
              </w:rPr>
            </w:pPr>
          </w:p>
          <w:p w14:paraId="6A618B60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</w:p>
          <w:p w14:paraId="573E85C0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二</w:t>
            </w:r>
          </w:p>
          <w:p w14:paraId="4B0DDB25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日</w:t>
            </w:r>
          </w:p>
          <w:p w14:paraId="5E2FE560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常</w:t>
            </w:r>
          </w:p>
          <w:p w14:paraId="3D643230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管</w:t>
            </w:r>
          </w:p>
          <w:p w14:paraId="7F6AA63D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理</w:t>
            </w:r>
          </w:p>
          <w:p w14:paraId="0A978207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工</w:t>
            </w:r>
          </w:p>
          <w:p w14:paraId="55E20730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作</w:t>
            </w:r>
          </w:p>
          <w:p w14:paraId="23DDC809">
            <w:pPr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29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1263" w:type="dxa"/>
            <w:tcBorders>
              <w:tl2br w:val="nil"/>
              <w:tr2bl w:val="nil"/>
            </w:tcBorders>
          </w:tcPr>
          <w:p w14:paraId="6B62F65A">
            <w:pPr>
              <w:rPr>
                <w:rFonts w:hint="default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8.计划总结（2分）</w:t>
            </w:r>
          </w:p>
        </w:tc>
        <w:tc>
          <w:tcPr>
            <w:tcW w:w="7910" w:type="dxa"/>
            <w:tcBorders>
              <w:tl2br w:val="nil"/>
              <w:tr2bl w:val="nil"/>
            </w:tcBorders>
          </w:tcPr>
          <w:p w14:paraId="61FF5ADA">
            <w:pP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Hans"/>
              </w:rPr>
              <w:t>要求：每学期工作有计划和小结，指导学生制定本班工作计划和撰写学期小结。</w:t>
            </w:r>
          </w:p>
          <w:p w14:paraId="35C45B82">
            <w:pP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Hans"/>
              </w:rPr>
              <w:t>标准：要求条理清晰，言简意赅，上交一份得0.5分。</w:t>
            </w:r>
          </w:p>
          <w:p w14:paraId="32E41442">
            <w:pP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Hans"/>
              </w:rPr>
              <w:t>办法：查询班主任手册材料。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469D7F12">
            <w:pPr>
              <w:rPr>
                <w:b/>
                <w:bCs/>
                <w:color w:val="auto"/>
                <w:sz w:val="24"/>
                <w:lang w:eastAsia="zh-Hans"/>
              </w:rPr>
            </w:pPr>
          </w:p>
        </w:tc>
      </w:tr>
      <w:tr w14:paraId="6CF235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670CA80F">
            <w:pPr>
              <w:rPr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</w:tcPr>
          <w:p w14:paraId="4848E16A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班干部工作</w:t>
            </w:r>
          </w:p>
          <w:p w14:paraId="00D1CFE7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（4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</w:tcPr>
          <w:p w14:paraId="72B55B70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选好本班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班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干部工作，指导班干部开展班级日常工作。</w:t>
            </w:r>
          </w:p>
          <w:p w14:paraId="5FB268BF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班干部工作得力，在工作中无较大失误，酌情给分。</w:t>
            </w:r>
          </w:p>
          <w:p w14:paraId="3DA614BF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查询各班班委完成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学工办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交办任务情况。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1B5E1A55">
            <w:pPr>
              <w:rPr>
                <w:b/>
                <w:bCs/>
                <w:color w:val="auto"/>
                <w:sz w:val="24"/>
                <w:lang w:eastAsia="zh-Hans"/>
              </w:rPr>
            </w:pPr>
          </w:p>
          <w:p w14:paraId="6CC5A785">
            <w:pPr>
              <w:rPr>
                <w:b/>
                <w:bCs/>
                <w:color w:val="auto"/>
                <w:sz w:val="24"/>
                <w:lang w:eastAsia="zh-Hans"/>
              </w:rPr>
            </w:pPr>
          </w:p>
        </w:tc>
      </w:tr>
      <w:tr w14:paraId="575DB0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</w:tcPr>
          <w:p w14:paraId="1E8B424A">
            <w:pPr>
              <w:rPr>
                <w:b/>
                <w:bCs/>
                <w:color w:val="auto"/>
                <w:sz w:val="24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025515E1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10.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会议出勤</w:t>
            </w:r>
          </w:p>
          <w:p w14:paraId="70AEE23F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（4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6A22227C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认真参加学院召开的有关会议，贯彻会议精神。</w:t>
            </w:r>
          </w:p>
          <w:p w14:paraId="4CA51C9F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无故缺席一次扣1分，请假一次扣0.5分，会议精神不传达落实每次扣1分。</w:t>
            </w:r>
          </w:p>
          <w:p w14:paraId="737B0ADA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查会议签到、学生及有关部门反馈情况。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5FAA845D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54966A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</w:tcPr>
          <w:p w14:paraId="661A7CA9">
            <w:pPr>
              <w:rPr>
                <w:b/>
                <w:bCs/>
                <w:color w:val="auto"/>
                <w:sz w:val="24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7C0D8EA9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竞赛科研</w:t>
            </w:r>
          </w:p>
          <w:p w14:paraId="7544F13C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5410D584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认真组织动员本班学生参加各类竞赛和科研活动。</w:t>
            </w:r>
          </w:p>
          <w:p w14:paraId="780AC31B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：进行动员，成效明显。视参加人次和取得项目难度给分。</w:t>
            </w:r>
          </w:p>
          <w:p w14:paraId="7653F772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查有关小结和竞赛、科研参与人员班级分布。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342B730C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4F8AEC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</w:tcPr>
          <w:p w14:paraId="6BD7922A">
            <w:pPr>
              <w:rPr>
                <w:b/>
                <w:bCs/>
                <w:color w:val="auto"/>
                <w:sz w:val="24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45A1A4E0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12.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学生出勤和纪律</w:t>
            </w:r>
          </w:p>
          <w:p w14:paraId="0F456C7B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0E4923B6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认真宣传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学院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考勤和学习常规要求，本班学生遵守请假制度，无旷课，配合学院做好旷课学生的帮助教育，课堂秩序良好。</w:t>
            </w:r>
          </w:p>
          <w:p w14:paraId="05FBAC69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日常旷课节数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7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节以内扣0.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5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分/节，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超过7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节以上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的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扣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分/节，扣分不超过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分。旷课总节数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或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晚自修学习风气排在学院班级数后30%的各扣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分。</w:t>
            </w:r>
          </w:p>
          <w:p w14:paraId="27C4A579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查考勤统计表、工作手册及学院记录。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03870EB3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12DC46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</w:tcPr>
          <w:p w14:paraId="49C99A54">
            <w:pPr>
              <w:rPr>
                <w:b/>
                <w:bCs/>
                <w:color w:val="auto"/>
                <w:sz w:val="24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4310B705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13.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社会实践和志愿服务</w:t>
            </w:r>
          </w:p>
          <w:p w14:paraId="27F3E3C3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7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317B4671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鼓励推动学生假期实践活动和志愿服务，开展学科竞赛、就业、创业有关教育，帮助确立正确的职业生涯规划意识。</w:t>
            </w:r>
          </w:p>
          <w:p w14:paraId="435F2BE8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指导学生积极参与寒暑假实践活动和志愿服务活动，效果好5分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；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开展职业生涯规划方面谈话和引导2分。</w:t>
            </w:r>
          </w:p>
          <w:p w14:paraId="20EC986D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查工作手册、班级记录以及获奖情况等。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4EDE9F76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3FBFA03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4" w:type="dxa"/>
            <w:vMerge w:val="restart"/>
            <w:tcBorders>
              <w:tl2br w:val="nil"/>
              <w:tr2bl w:val="nil"/>
            </w:tcBorders>
            <w:vAlign w:val="center"/>
          </w:tcPr>
          <w:p w14:paraId="63DE9F7F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三</w:t>
            </w:r>
          </w:p>
          <w:p w14:paraId="6050B084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工</w:t>
            </w:r>
          </w:p>
          <w:p w14:paraId="6FB7C718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作</w:t>
            </w:r>
          </w:p>
          <w:p w14:paraId="53EE858E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绩</w:t>
            </w:r>
          </w:p>
          <w:p w14:paraId="05A6607E">
            <w:pPr>
              <w:jc w:val="center"/>
              <w:rPr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效</w:t>
            </w:r>
          </w:p>
          <w:p w14:paraId="355A9C4E">
            <w:pPr>
              <w:jc w:val="center"/>
              <w:rPr>
                <w:b/>
                <w:bCs/>
                <w:color w:val="auto"/>
                <w:sz w:val="24"/>
                <w:lang w:eastAsia="zh-Hans"/>
              </w:rPr>
            </w:pPr>
            <w:r>
              <w:rPr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/>
                <w:color w:val="auto"/>
                <w:sz w:val="18"/>
                <w:szCs w:val="18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36B3519A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14.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班级考核</w:t>
            </w:r>
          </w:p>
          <w:p w14:paraId="630B5A4A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（6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06573213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班级“三风”建设评估考核和团支部考核成绩优秀。</w:t>
            </w:r>
          </w:p>
          <w:p w14:paraId="75AFD3C2">
            <w:pPr>
              <w:rPr>
                <w:rFonts w:hint="eastAsia" w:asciiTheme="minorEastAsia" w:hAnsiTheme="minorEastAsia" w:eastAsiaTheme="minorEastAsia" w:cs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班级“三风”建设单项奖获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、文明班级每项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得3分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；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获得校级“五四”红旗团支部得4分，获得校级先进团支部得3分，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获得学院先进团支部得1分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CN"/>
              </w:rPr>
              <w:t>。</w:t>
            </w:r>
          </w:p>
          <w:p w14:paraId="20B4B6AD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根据班级“三风”建设评比结果和团支部考核评比给分。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4654DD5C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40D478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5514BB82">
            <w:pPr>
              <w:rPr>
                <w:color w:val="auto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5FF8981A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15.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课程考核</w:t>
            </w:r>
          </w:p>
          <w:p w14:paraId="2777338D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1A3744B3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班级学生学期考核合格率高。</w:t>
            </w:r>
          </w:p>
          <w:p w14:paraId="3B58B49A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两个学期班级所有课程考试合格平均在80%以上得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分，每增加五个百分点得0.5分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以0.5分为单位累加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。</w:t>
            </w:r>
          </w:p>
          <w:p w14:paraId="079CE8FE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根据学期考试合格率统计核分。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2DB747CD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392620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16AE31E9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11092189">
            <w:pPr>
              <w:rPr>
                <w:rFonts w:hint="default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16.获奖统计（3分）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7D564C8C">
            <w:pP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要求：在班主任指导下参加各类活动并获得校级以上奖项。</w:t>
            </w:r>
          </w:p>
          <w:p w14:paraId="3AF9823C">
            <w:pP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标准：市级及以上个人或团体获奖得3分，校级团体奖每项累加1分。</w:t>
            </w:r>
          </w:p>
          <w:p w14:paraId="14DDECC7">
            <w:pP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办法：考核班级获奖情况（不含团支部考核成绩）。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71C27FD1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01C10B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5FAEE205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44700E2F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17.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学生违纪</w:t>
            </w:r>
          </w:p>
          <w:p w14:paraId="62442731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0DF4498E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认真开展纪律教育、警示教育，学生一般违纪少，无受处分和通报批评情况。</w:t>
            </w:r>
          </w:p>
          <w:p w14:paraId="38B8162E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无任何违纪得6分，受处分1人次扣2分，通报批评1人次扣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0.5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分，扣完为止。学期初、末等时间经常开展纪律教育、警示教育得2分。</w:t>
            </w:r>
          </w:p>
          <w:p w14:paraId="51FFE0FD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查询处分、违纪记录和工作手册。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71477111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406136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4B8FF476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2DEAB344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18.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寝室考核</w:t>
            </w:r>
          </w:p>
          <w:p w14:paraId="07C2ABC5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0C8FF410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寝室管理工作优秀，无卫生不达标，夜不归宿、使用大功率电器等情况。</w:t>
            </w:r>
          </w:p>
          <w:p w14:paraId="07F8E32D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：寝室整体状况良好，获得优秀寝室得0.2分/次，共4分，若有寝室卫生不达标、夜不归宿、使用大功率电器现象者，此项不得分。</w:t>
            </w:r>
          </w:p>
          <w:p w14:paraId="3EBC631E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查询寝室检查情况反馈表。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70A0C0A5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2443CF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7A7895E9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21C4C5DB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19.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突发事件处理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（4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1C13F16C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及时汇报学院，采取得当措施，无不良后果。</w:t>
            </w:r>
          </w:p>
          <w:p w14:paraId="28611EDB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造成不良后果不得分，不采取得当措施扣2分，不汇报扣2分。3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查询相关记录。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1471B064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7EECF5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44771A1F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25049C2B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20.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完成交办任务情况</w:t>
            </w:r>
          </w:p>
          <w:p w14:paraId="1700798D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71B1D52E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认真完成学校、学院交办任务。</w:t>
            </w:r>
          </w:p>
          <w:p w14:paraId="3EC3A268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积极完成交办有关任务，认真负责不拖拉。</w:t>
            </w:r>
          </w:p>
          <w:p w14:paraId="795DAA11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查询相关记录。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5C7821B9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5580AA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4" w:type="dxa"/>
            <w:vMerge w:val="continue"/>
            <w:tcBorders>
              <w:tl2br w:val="nil"/>
              <w:tr2bl w:val="nil"/>
            </w:tcBorders>
            <w:vAlign w:val="center"/>
          </w:tcPr>
          <w:p w14:paraId="64C4CDE2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5E7F4A02">
            <w:pPr>
              <w:numPr>
                <w:ilvl w:val="0"/>
                <w:numId w:val="0"/>
              </w:num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21.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特色工作</w:t>
            </w:r>
          </w:p>
          <w:p w14:paraId="58CD5C0F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（2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分</w:t>
            </w:r>
            <w: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）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54BF3A0D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1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要求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班主任工作特色明显，有显著成效。</w:t>
            </w:r>
          </w:p>
          <w:p w14:paraId="48F8467D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2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标准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特色明显，实施效果好，能参与学生工作相关课题研究并发表文章。</w:t>
            </w:r>
          </w:p>
          <w:p w14:paraId="69A4A14A">
            <w:pPr>
              <w:rPr>
                <w:rFonts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3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）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</w:rPr>
              <w:t>：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查询班主任手册、班级实际表现，酌情加分。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2DBC8B2E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  <w:tr w14:paraId="782D8E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964" w:type="dxa"/>
            <w:tcBorders>
              <w:tl2br w:val="nil"/>
              <w:tr2bl w:val="nil"/>
            </w:tcBorders>
            <w:vAlign w:val="center"/>
          </w:tcPr>
          <w:p w14:paraId="507A097D">
            <w:pPr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lang w:val="en-US" w:eastAsia="zh-CN"/>
              </w:rPr>
              <w:t>四就业指导（毕业班班主任考核）</w:t>
            </w:r>
          </w:p>
        </w:tc>
        <w:tc>
          <w:tcPr>
            <w:tcW w:w="1263" w:type="dxa"/>
            <w:tcBorders>
              <w:tl2br w:val="nil"/>
              <w:tr2bl w:val="nil"/>
            </w:tcBorders>
            <w:vAlign w:val="center"/>
          </w:tcPr>
          <w:p w14:paraId="428E4CE1">
            <w:pPr>
              <w:rPr>
                <w:rFonts w:hint="default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22.毕业班就业工作</w:t>
            </w:r>
          </w:p>
        </w:tc>
        <w:tc>
          <w:tcPr>
            <w:tcW w:w="7910" w:type="dxa"/>
            <w:tcBorders>
              <w:tl2br w:val="nil"/>
              <w:tr2bl w:val="nil"/>
            </w:tcBorders>
            <w:vAlign w:val="center"/>
          </w:tcPr>
          <w:p w14:paraId="2948B44E">
            <w:pPr>
              <w:rPr>
                <w:rFonts w:hint="default" w:asciiTheme="minorEastAsia" w:hAnsiTheme="minorEastAsia" w:eastAsiaTheme="minorEastAsia" w:cs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val="en-US" w:eastAsia="zh-CN"/>
              </w:rPr>
              <w:t>具体要求和工作内容参照学院就业工作奖励办法</w:t>
            </w:r>
            <w:r>
              <w:rPr>
                <w:rFonts w:hint="eastAsia" w:asciiTheme="minorEastAsia" w:hAnsiTheme="minorEastAsia" w:cstheme="minorEastAsia"/>
                <w:color w:val="auto"/>
                <w:sz w:val="18"/>
                <w:szCs w:val="18"/>
                <w:lang w:eastAsia="zh-Hans"/>
              </w:rPr>
              <w:t>。</w:t>
            </w:r>
          </w:p>
        </w:tc>
        <w:tc>
          <w:tcPr>
            <w:tcW w:w="942" w:type="dxa"/>
            <w:tcBorders>
              <w:tl2br w:val="nil"/>
              <w:tr2bl w:val="nil"/>
            </w:tcBorders>
          </w:tcPr>
          <w:p w14:paraId="778FB280">
            <w:pPr>
              <w:rPr>
                <w:rFonts w:asciiTheme="minorEastAsia" w:hAnsiTheme="minorEastAsia" w:cstheme="minorEastAsia"/>
                <w:b/>
                <w:bCs/>
                <w:color w:val="auto"/>
                <w:sz w:val="18"/>
                <w:szCs w:val="18"/>
                <w:lang w:eastAsia="zh-Hans"/>
              </w:rPr>
            </w:pPr>
          </w:p>
        </w:tc>
      </w:tr>
    </w:tbl>
    <w:p w14:paraId="24F65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43EEF5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666BAE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666BAE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66AE31"/>
    <w:multiLevelType w:val="singleLevel"/>
    <w:tmpl w:val="6166AE31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166E022"/>
    <w:multiLevelType w:val="singleLevel"/>
    <w:tmpl w:val="6166E022"/>
    <w:lvl w:ilvl="0" w:tentative="0">
      <w:start w:val="1"/>
      <w:numFmt w:val="decimal"/>
      <w:suff w:val="nothing"/>
      <w:lvlText w:val="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B6031"/>
    <w:rsid w:val="020B5F14"/>
    <w:rsid w:val="09C12B45"/>
    <w:rsid w:val="0DAA7508"/>
    <w:rsid w:val="0E7B7E08"/>
    <w:rsid w:val="11B16A2C"/>
    <w:rsid w:val="129F023B"/>
    <w:rsid w:val="16E929C4"/>
    <w:rsid w:val="17122779"/>
    <w:rsid w:val="17BD5C5B"/>
    <w:rsid w:val="18426F37"/>
    <w:rsid w:val="18A4344A"/>
    <w:rsid w:val="1ACF44E8"/>
    <w:rsid w:val="1C090C45"/>
    <w:rsid w:val="208A4F2E"/>
    <w:rsid w:val="236E6B3D"/>
    <w:rsid w:val="280F7250"/>
    <w:rsid w:val="2D220A5F"/>
    <w:rsid w:val="2F224630"/>
    <w:rsid w:val="2FF96361"/>
    <w:rsid w:val="30A75648"/>
    <w:rsid w:val="30AC314B"/>
    <w:rsid w:val="31463E97"/>
    <w:rsid w:val="31C03CE7"/>
    <w:rsid w:val="33590434"/>
    <w:rsid w:val="35AB6B9C"/>
    <w:rsid w:val="396F5AB0"/>
    <w:rsid w:val="3C8D3664"/>
    <w:rsid w:val="3DAE24B8"/>
    <w:rsid w:val="42954C2E"/>
    <w:rsid w:val="430758F4"/>
    <w:rsid w:val="455460D1"/>
    <w:rsid w:val="4CE753B3"/>
    <w:rsid w:val="4F4F43B8"/>
    <w:rsid w:val="509800CA"/>
    <w:rsid w:val="53E429F0"/>
    <w:rsid w:val="551B6031"/>
    <w:rsid w:val="59082F9E"/>
    <w:rsid w:val="5A6B2052"/>
    <w:rsid w:val="5F9577E3"/>
    <w:rsid w:val="65E859C2"/>
    <w:rsid w:val="661B42A0"/>
    <w:rsid w:val="6C4235DA"/>
    <w:rsid w:val="6E1A669E"/>
    <w:rsid w:val="6EA4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ilenum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2968</Words>
  <Characters>3055</Characters>
  <Lines>0</Lines>
  <Paragraphs>0</Paragraphs>
  <TotalTime>8</TotalTime>
  <ScaleCrop>false</ScaleCrop>
  <LinksUpToDate>false</LinksUpToDate>
  <CharactersWithSpaces>3222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2023-11-21T05:59:00Z</dcterms:created>
  <dc:creator>hyr</dc:creator>
  <cp:lastModifiedBy>Geminiru</cp:lastModifiedBy>
  <cp:lastPrinted>2025-11-10T07:00:00Z</cp:lastPrinted>
  <dcterms:modified xsi:type="dcterms:W3CDTF">2025-11-10T08:32:31Z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eyJoZGlkIjoiZDJmOWQ2YjFlM2I4ZTgxMmVjNmFlNjU1MTVkZjJiMmUiLCJ1c2VySWQiOiI5MjgxMTg4MTUifQ==</vt:lpwstr>
  </property>
  <property fmtid="{D5CDD505-2E9C-101B-9397-08002B2CF9AE}" pid="4" name="ICV">
    <vt:lpwstr>B86524CB6D544559AAA0DF02EFC757B3_13</vt:lpwstr>
  </property>
</Properties>
</file>